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448" w:rsidRDefault="00E813A7">
      <w:r>
        <w:rPr>
          <w:noProof/>
        </w:rPr>
        <w:drawing>
          <wp:inline distT="0" distB="0" distL="0" distR="0">
            <wp:extent cx="5943600" cy="1621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um.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E813A7" w:rsidRPr="00E813A7" w:rsidRDefault="00E813A7" w:rsidP="00E813A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813A7">
        <w:rPr>
          <w:rFonts w:ascii="Times New Roman" w:eastAsia="Times New Roman" w:hAnsi="Times New Roman" w:cs="Times New Roman"/>
          <w:b/>
          <w:bCs/>
          <w:kern w:val="36"/>
          <w:sz w:val="48"/>
          <w:szCs w:val="48"/>
        </w:rPr>
        <w:t>2016 Super Bowl Packages Levi's Stadium in Santa Clara, California: February 4 - 8, 2016</w:t>
      </w:r>
    </w:p>
    <w:p w:rsidR="00E813A7" w:rsidRDefault="00E813A7">
      <w:r>
        <w:t xml:space="preserve">From sunny Arizona to glorious California, historic Super Bowl 50 will be an incredible showdown between two of the best teams in the National Football League. In 2015, NFL fans saw as two football juggernauts took to the gridiron in the highly anticipated Super Bowl XLIX. Tom Brady and his Patriots proved that it isn’t how your </w:t>
      </w:r>
      <w:r>
        <w:t>season begins</w:t>
      </w:r>
      <w:r>
        <w:t>, but how it ends, and what an ending he had.</w:t>
      </w:r>
    </w:p>
    <w:p w:rsidR="00E813A7" w:rsidRDefault="00E813A7" w:rsidP="00E813A7">
      <w:pPr>
        <w:pStyle w:val="Heading3"/>
      </w:pPr>
      <w:r>
        <w:t>2016 Super Bowl Standard Travel Package Rates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0"/>
        <w:gridCol w:w="2566"/>
        <w:gridCol w:w="1436"/>
      </w:tblGrid>
      <w:tr w:rsidR="00E813A7" w:rsidTr="00E813A7">
        <w:trPr>
          <w:tblHeader/>
          <w:tblCellSpacing w:w="15" w:type="dxa"/>
        </w:trPr>
        <w:tc>
          <w:tcPr>
            <w:tcW w:w="0" w:type="auto"/>
            <w:vAlign w:val="center"/>
            <w:hideMark/>
          </w:tcPr>
          <w:p w:rsidR="00E813A7" w:rsidRDefault="00E813A7">
            <w:pPr>
              <w:jc w:val="center"/>
              <w:rPr>
                <w:b/>
                <w:bCs/>
                <w:sz w:val="24"/>
                <w:szCs w:val="24"/>
              </w:rPr>
            </w:pPr>
            <w:r>
              <w:rPr>
                <w:b/>
                <w:bCs/>
              </w:rPr>
              <w:t>Hotel Package</w:t>
            </w:r>
          </w:p>
        </w:tc>
        <w:tc>
          <w:tcPr>
            <w:tcW w:w="0" w:type="auto"/>
            <w:vAlign w:val="center"/>
            <w:hideMark/>
          </w:tcPr>
          <w:p w:rsidR="00E813A7" w:rsidRDefault="00E813A7">
            <w:pPr>
              <w:jc w:val="center"/>
              <w:rPr>
                <w:b/>
                <w:bCs/>
                <w:sz w:val="24"/>
                <w:szCs w:val="24"/>
              </w:rPr>
            </w:pPr>
            <w:r>
              <w:rPr>
                <w:b/>
                <w:bCs/>
              </w:rPr>
              <w:t>Room Type</w:t>
            </w:r>
          </w:p>
        </w:tc>
        <w:tc>
          <w:tcPr>
            <w:tcW w:w="0" w:type="auto"/>
            <w:vAlign w:val="center"/>
            <w:hideMark/>
          </w:tcPr>
          <w:p w:rsidR="00E813A7" w:rsidRDefault="00E813A7">
            <w:pPr>
              <w:jc w:val="center"/>
              <w:rPr>
                <w:b/>
                <w:bCs/>
                <w:sz w:val="24"/>
                <w:szCs w:val="24"/>
              </w:rPr>
            </w:pPr>
            <w:r>
              <w:rPr>
                <w:b/>
                <w:bCs/>
              </w:rPr>
              <w:t>Packages From</w:t>
            </w:r>
          </w:p>
        </w:tc>
      </w:tr>
      <w:tr w:rsidR="00E813A7" w:rsidTr="00E813A7">
        <w:trPr>
          <w:tblCellSpacing w:w="15" w:type="dxa"/>
        </w:trPr>
        <w:tc>
          <w:tcPr>
            <w:tcW w:w="0" w:type="auto"/>
            <w:vAlign w:val="center"/>
            <w:hideMark/>
          </w:tcPr>
          <w:p w:rsidR="00E813A7" w:rsidRDefault="00E813A7">
            <w:pPr>
              <w:rPr>
                <w:sz w:val="24"/>
                <w:szCs w:val="24"/>
              </w:rPr>
            </w:pPr>
            <w:r>
              <w:t>Hyatt Regency San Francisco Airport</w:t>
            </w:r>
          </w:p>
        </w:tc>
        <w:tc>
          <w:tcPr>
            <w:tcW w:w="0" w:type="auto"/>
            <w:vAlign w:val="center"/>
            <w:hideMark/>
          </w:tcPr>
          <w:p w:rsidR="00E813A7" w:rsidRDefault="00E813A7">
            <w:pPr>
              <w:rPr>
                <w:sz w:val="24"/>
                <w:szCs w:val="24"/>
              </w:rPr>
            </w:pPr>
            <w:r>
              <w:t>Standard Room</w:t>
            </w:r>
          </w:p>
        </w:tc>
        <w:tc>
          <w:tcPr>
            <w:tcW w:w="0" w:type="auto"/>
            <w:vAlign w:val="center"/>
            <w:hideMark/>
          </w:tcPr>
          <w:p w:rsidR="00E813A7" w:rsidRDefault="00E813A7">
            <w:pPr>
              <w:rPr>
                <w:sz w:val="24"/>
                <w:szCs w:val="24"/>
              </w:rPr>
            </w:pPr>
            <w:r>
              <w:t>$7,995</w:t>
            </w:r>
          </w:p>
        </w:tc>
      </w:tr>
      <w:tr w:rsidR="00E813A7" w:rsidTr="00E813A7">
        <w:trPr>
          <w:tblCellSpacing w:w="15" w:type="dxa"/>
        </w:trPr>
        <w:tc>
          <w:tcPr>
            <w:tcW w:w="0" w:type="auto"/>
            <w:vAlign w:val="center"/>
            <w:hideMark/>
          </w:tcPr>
          <w:p w:rsidR="00E813A7" w:rsidRDefault="00E813A7">
            <w:pPr>
              <w:rPr>
                <w:sz w:val="24"/>
                <w:szCs w:val="24"/>
              </w:rPr>
            </w:pPr>
            <w:r>
              <w:t xml:space="preserve">Westin </w:t>
            </w:r>
            <w:proofErr w:type="spellStart"/>
            <w:r>
              <w:t>Verasa</w:t>
            </w:r>
            <w:proofErr w:type="spellEnd"/>
            <w:r>
              <w:t xml:space="preserve"> Napa</w:t>
            </w:r>
          </w:p>
        </w:tc>
        <w:tc>
          <w:tcPr>
            <w:tcW w:w="0" w:type="auto"/>
            <w:vAlign w:val="center"/>
            <w:hideMark/>
          </w:tcPr>
          <w:p w:rsidR="00E813A7" w:rsidRDefault="00E813A7">
            <w:pPr>
              <w:rPr>
                <w:sz w:val="24"/>
                <w:szCs w:val="24"/>
              </w:rPr>
            </w:pPr>
            <w:r>
              <w:t>Traditional Room</w:t>
            </w:r>
          </w:p>
        </w:tc>
        <w:tc>
          <w:tcPr>
            <w:tcW w:w="0" w:type="auto"/>
            <w:vAlign w:val="center"/>
            <w:hideMark/>
          </w:tcPr>
          <w:p w:rsidR="00E813A7" w:rsidRDefault="00E813A7">
            <w:pPr>
              <w:rPr>
                <w:sz w:val="24"/>
                <w:szCs w:val="24"/>
              </w:rPr>
            </w:pPr>
            <w:r>
              <w:t>$8,625</w:t>
            </w:r>
          </w:p>
        </w:tc>
      </w:tr>
      <w:tr w:rsidR="00E813A7" w:rsidTr="00E813A7">
        <w:trPr>
          <w:tblCellSpacing w:w="15" w:type="dxa"/>
        </w:trPr>
        <w:tc>
          <w:tcPr>
            <w:tcW w:w="0" w:type="auto"/>
            <w:vAlign w:val="center"/>
            <w:hideMark/>
          </w:tcPr>
          <w:p w:rsidR="00E813A7" w:rsidRDefault="00E813A7">
            <w:pPr>
              <w:rPr>
                <w:sz w:val="24"/>
                <w:szCs w:val="24"/>
              </w:rPr>
            </w:pPr>
            <w:r>
              <w:t xml:space="preserve">Westin </w:t>
            </w:r>
            <w:proofErr w:type="spellStart"/>
            <w:r>
              <w:t>Verasa</w:t>
            </w:r>
            <w:proofErr w:type="spellEnd"/>
            <w:r>
              <w:t xml:space="preserve"> Napa </w:t>
            </w:r>
          </w:p>
        </w:tc>
        <w:tc>
          <w:tcPr>
            <w:tcW w:w="0" w:type="auto"/>
            <w:vAlign w:val="center"/>
            <w:hideMark/>
          </w:tcPr>
          <w:p w:rsidR="00E813A7" w:rsidRDefault="00E813A7">
            <w:pPr>
              <w:rPr>
                <w:sz w:val="24"/>
                <w:szCs w:val="24"/>
              </w:rPr>
            </w:pPr>
            <w:r>
              <w:t>One-bedroom Suite</w:t>
            </w:r>
          </w:p>
        </w:tc>
        <w:tc>
          <w:tcPr>
            <w:tcW w:w="0" w:type="auto"/>
            <w:vAlign w:val="center"/>
            <w:hideMark/>
          </w:tcPr>
          <w:p w:rsidR="00E813A7" w:rsidRDefault="00E813A7">
            <w:pPr>
              <w:rPr>
                <w:sz w:val="24"/>
                <w:szCs w:val="24"/>
              </w:rPr>
            </w:pPr>
            <w:r>
              <w:t>$8,975</w:t>
            </w:r>
          </w:p>
        </w:tc>
      </w:tr>
      <w:tr w:rsidR="00E813A7" w:rsidTr="00E813A7">
        <w:trPr>
          <w:tblCellSpacing w:w="15" w:type="dxa"/>
        </w:trPr>
        <w:tc>
          <w:tcPr>
            <w:tcW w:w="0" w:type="auto"/>
            <w:vAlign w:val="center"/>
            <w:hideMark/>
          </w:tcPr>
          <w:p w:rsidR="00E813A7" w:rsidRDefault="00E813A7">
            <w:pPr>
              <w:rPr>
                <w:sz w:val="24"/>
                <w:szCs w:val="24"/>
              </w:rPr>
            </w:pPr>
            <w:r>
              <w:t>Hotel G San Francisco</w:t>
            </w:r>
          </w:p>
        </w:tc>
        <w:tc>
          <w:tcPr>
            <w:tcW w:w="0" w:type="auto"/>
            <w:vAlign w:val="center"/>
            <w:hideMark/>
          </w:tcPr>
          <w:p w:rsidR="00E813A7" w:rsidRDefault="00E813A7">
            <w:pPr>
              <w:rPr>
                <w:sz w:val="24"/>
                <w:szCs w:val="24"/>
              </w:rPr>
            </w:pPr>
            <w:r>
              <w:t>Double-Double Room</w:t>
            </w:r>
          </w:p>
        </w:tc>
        <w:tc>
          <w:tcPr>
            <w:tcW w:w="0" w:type="auto"/>
            <w:vAlign w:val="center"/>
            <w:hideMark/>
          </w:tcPr>
          <w:p w:rsidR="00E813A7" w:rsidRDefault="00E813A7">
            <w:pPr>
              <w:rPr>
                <w:sz w:val="24"/>
                <w:szCs w:val="24"/>
              </w:rPr>
            </w:pPr>
            <w:r>
              <w:t>$8,295</w:t>
            </w:r>
          </w:p>
        </w:tc>
      </w:tr>
      <w:tr w:rsidR="00E813A7" w:rsidTr="00E813A7">
        <w:trPr>
          <w:tblCellSpacing w:w="15" w:type="dxa"/>
        </w:trPr>
        <w:tc>
          <w:tcPr>
            <w:tcW w:w="0" w:type="auto"/>
            <w:vAlign w:val="center"/>
            <w:hideMark/>
          </w:tcPr>
          <w:p w:rsidR="00E813A7" w:rsidRDefault="00E813A7">
            <w:pPr>
              <w:rPr>
                <w:sz w:val="24"/>
                <w:szCs w:val="24"/>
              </w:rPr>
            </w:pPr>
            <w:r>
              <w:t>Hotel G San Francisco</w:t>
            </w:r>
          </w:p>
        </w:tc>
        <w:tc>
          <w:tcPr>
            <w:tcW w:w="0" w:type="auto"/>
            <w:vAlign w:val="center"/>
            <w:hideMark/>
          </w:tcPr>
          <w:p w:rsidR="00E813A7" w:rsidRDefault="00E813A7">
            <w:pPr>
              <w:rPr>
                <w:sz w:val="24"/>
                <w:szCs w:val="24"/>
              </w:rPr>
            </w:pPr>
            <w:r>
              <w:t>Great King Room</w:t>
            </w:r>
          </w:p>
        </w:tc>
        <w:tc>
          <w:tcPr>
            <w:tcW w:w="0" w:type="auto"/>
            <w:vAlign w:val="center"/>
            <w:hideMark/>
          </w:tcPr>
          <w:p w:rsidR="00E813A7" w:rsidRDefault="00E813A7">
            <w:pPr>
              <w:rPr>
                <w:sz w:val="24"/>
                <w:szCs w:val="24"/>
              </w:rPr>
            </w:pPr>
            <w:r>
              <w:t>$8,355</w:t>
            </w:r>
          </w:p>
        </w:tc>
      </w:tr>
      <w:tr w:rsidR="00E813A7" w:rsidTr="00E813A7">
        <w:trPr>
          <w:tblCellSpacing w:w="15" w:type="dxa"/>
        </w:trPr>
        <w:tc>
          <w:tcPr>
            <w:tcW w:w="0" w:type="auto"/>
            <w:vAlign w:val="center"/>
            <w:hideMark/>
          </w:tcPr>
          <w:p w:rsidR="00E813A7" w:rsidRDefault="00E813A7">
            <w:pPr>
              <w:rPr>
                <w:sz w:val="24"/>
                <w:szCs w:val="24"/>
              </w:rPr>
            </w:pPr>
            <w:r>
              <w:t>Hotel G San Francisco</w:t>
            </w:r>
          </w:p>
        </w:tc>
        <w:tc>
          <w:tcPr>
            <w:tcW w:w="0" w:type="auto"/>
            <w:vAlign w:val="center"/>
            <w:hideMark/>
          </w:tcPr>
          <w:p w:rsidR="00E813A7" w:rsidRDefault="00E813A7">
            <w:pPr>
              <w:rPr>
                <w:sz w:val="24"/>
                <w:szCs w:val="24"/>
              </w:rPr>
            </w:pPr>
            <w:r>
              <w:t>Greatest King Room</w:t>
            </w:r>
          </w:p>
        </w:tc>
        <w:tc>
          <w:tcPr>
            <w:tcW w:w="0" w:type="auto"/>
            <w:vAlign w:val="center"/>
            <w:hideMark/>
          </w:tcPr>
          <w:p w:rsidR="00E813A7" w:rsidRDefault="00E813A7">
            <w:pPr>
              <w:rPr>
                <w:sz w:val="24"/>
                <w:szCs w:val="24"/>
              </w:rPr>
            </w:pPr>
            <w:r>
              <w:t>$8,975</w:t>
            </w:r>
          </w:p>
        </w:tc>
      </w:tr>
      <w:tr w:rsidR="00E813A7" w:rsidTr="00E813A7">
        <w:trPr>
          <w:tblCellSpacing w:w="15" w:type="dxa"/>
        </w:trPr>
        <w:tc>
          <w:tcPr>
            <w:tcW w:w="0" w:type="auto"/>
            <w:vAlign w:val="center"/>
            <w:hideMark/>
          </w:tcPr>
          <w:p w:rsidR="00E813A7" w:rsidRDefault="00E813A7">
            <w:pPr>
              <w:rPr>
                <w:sz w:val="24"/>
                <w:szCs w:val="24"/>
              </w:rPr>
            </w:pPr>
            <w:r>
              <w:t xml:space="preserve">Argonaut, A </w:t>
            </w:r>
            <w:proofErr w:type="spellStart"/>
            <w:r>
              <w:t>Kimpton</w:t>
            </w:r>
            <w:proofErr w:type="spellEnd"/>
            <w:r>
              <w:t xml:space="preserve"> Hotel</w:t>
            </w:r>
          </w:p>
        </w:tc>
        <w:tc>
          <w:tcPr>
            <w:tcW w:w="0" w:type="auto"/>
            <w:vAlign w:val="center"/>
            <w:hideMark/>
          </w:tcPr>
          <w:p w:rsidR="00E813A7" w:rsidRDefault="00E813A7">
            <w:pPr>
              <w:rPr>
                <w:sz w:val="24"/>
                <w:szCs w:val="24"/>
              </w:rPr>
            </w:pPr>
            <w:r>
              <w:t>King Room</w:t>
            </w:r>
          </w:p>
        </w:tc>
        <w:tc>
          <w:tcPr>
            <w:tcW w:w="0" w:type="auto"/>
            <w:vAlign w:val="center"/>
            <w:hideMark/>
          </w:tcPr>
          <w:p w:rsidR="00E813A7" w:rsidRDefault="00E813A7">
            <w:pPr>
              <w:rPr>
                <w:sz w:val="24"/>
                <w:szCs w:val="24"/>
              </w:rPr>
            </w:pPr>
            <w:r>
              <w:t>$10,135</w:t>
            </w:r>
          </w:p>
        </w:tc>
      </w:tr>
      <w:tr w:rsidR="00E813A7" w:rsidTr="00E813A7">
        <w:trPr>
          <w:tblCellSpacing w:w="15" w:type="dxa"/>
        </w:trPr>
        <w:tc>
          <w:tcPr>
            <w:tcW w:w="0" w:type="auto"/>
            <w:vAlign w:val="center"/>
            <w:hideMark/>
          </w:tcPr>
          <w:p w:rsidR="00E813A7" w:rsidRDefault="00E813A7">
            <w:pPr>
              <w:rPr>
                <w:sz w:val="24"/>
                <w:szCs w:val="24"/>
              </w:rPr>
            </w:pPr>
            <w:r>
              <w:t xml:space="preserve">Argonaut, A </w:t>
            </w:r>
            <w:proofErr w:type="spellStart"/>
            <w:r>
              <w:t>Kimpton</w:t>
            </w:r>
            <w:proofErr w:type="spellEnd"/>
            <w:r>
              <w:t xml:space="preserve"> Hotel</w:t>
            </w:r>
          </w:p>
        </w:tc>
        <w:tc>
          <w:tcPr>
            <w:tcW w:w="0" w:type="auto"/>
            <w:vAlign w:val="center"/>
            <w:hideMark/>
          </w:tcPr>
          <w:p w:rsidR="00E813A7" w:rsidRDefault="00E813A7">
            <w:pPr>
              <w:rPr>
                <w:sz w:val="24"/>
                <w:szCs w:val="24"/>
              </w:rPr>
            </w:pPr>
            <w:r>
              <w:t>Queen-Queen Deluxe Room</w:t>
            </w:r>
          </w:p>
        </w:tc>
        <w:tc>
          <w:tcPr>
            <w:tcW w:w="0" w:type="auto"/>
            <w:vAlign w:val="center"/>
            <w:hideMark/>
          </w:tcPr>
          <w:p w:rsidR="00E813A7" w:rsidRDefault="00E813A7">
            <w:pPr>
              <w:rPr>
                <w:sz w:val="24"/>
                <w:szCs w:val="24"/>
              </w:rPr>
            </w:pPr>
            <w:r>
              <w:t>$10,365</w:t>
            </w:r>
          </w:p>
        </w:tc>
      </w:tr>
    </w:tbl>
    <w:p w:rsidR="004A1643" w:rsidRDefault="00E813A7">
      <w:pPr>
        <w:rPr>
          <w:noProof/>
          <w:sz w:val="18"/>
          <w:szCs w:val="18"/>
        </w:rPr>
      </w:pPr>
      <w:bookmarkStart w:id="0" w:name="_GoBack"/>
      <w:bookmarkEnd w:id="0"/>
      <w:r w:rsidRPr="00E813A7">
        <w:rPr>
          <w:sz w:val="18"/>
          <w:szCs w:val="18"/>
        </w:rPr>
        <w:t>Newly minted in 2014, Levi’s Stadium in Santa Clara is one of the world’s best outdoor sports and entertainment facilities. Taking advantage of the wonderfully mild weather of the area, this stadium utilizes its natural surroundings to create the perfect viewing environment. As the home of the San Francisco 49ers, it is no stranger to hosting the best of the NFL, and with seating for approximately 68,500 including 165 luxury suites and 8,500 club seats</w:t>
      </w:r>
      <w:r w:rsidRPr="00E813A7">
        <w:rPr>
          <w:noProof/>
          <w:sz w:val="18"/>
          <w:szCs w:val="18"/>
        </w:rPr>
        <w:t xml:space="preserve"> </w:t>
      </w:r>
    </w:p>
    <w:p w:rsidR="004A1643" w:rsidRPr="004A1643" w:rsidRDefault="004A1643" w:rsidP="004A1643">
      <w:pPr>
        <w:rPr>
          <w:noProof/>
          <w:sz w:val="18"/>
          <w:szCs w:val="18"/>
        </w:rPr>
      </w:pPr>
      <w:r w:rsidRPr="004A1643">
        <w:rPr>
          <w:noProof/>
          <w:sz w:val="18"/>
          <w:szCs w:val="18"/>
        </w:rPr>
        <w:t xml:space="preserve">Reserve your seating now with our Sports Travel Specialist </w:t>
      </w:r>
    </w:p>
    <w:p w:rsidR="004A1643" w:rsidRPr="004A1643" w:rsidRDefault="004A1643" w:rsidP="004A1643">
      <w:pPr>
        <w:rPr>
          <w:noProof/>
          <w:sz w:val="18"/>
          <w:szCs w:val="18"/>
        </w:rPr>
      </w:pPr>
      <w:r w:rsidRPr="004A1643">
        <w:rPr>
          <w:noProof/>
          <w:sz w:val="18"/>
          <w:szCs w:val="18"/>
        </w:rPr>
        <w:t>Call 1-877-338-8747</w:t>
      </w:r>
    </w:p>
    <w:p w:rsidR="004A1643" w:rsidRDefault="004A1643" w:rsidP="004A1643">
      <w:pPr>
        <w:rPr>
          <w:noProof/>
          <w:sz w:val="18"/>
          <w:szCs w:val="18"/>
        </w:rPr>
      </w:pPr>
      <w:r w:rsidRPr="004A1643">
        <w:rPr>
          <w:noProof/>
          <w:sz w:val="18"/>
          <w:szCs w:val="18"/>
        </w:rPr>
        <w:t>reservations@holidayplanners.com</w:t>
      </w:r>
    </w:p>
    <w:p w:rsidR="00E813A7" w:rsidRPr="00E813A7" w:rsidRDefault="00E813A7">
      <w:pPr>
        <w:rPr>
          <w:sz w:val="18"/>
          <w:szCs w:val="18"/>
        </w:rPr>
      </w:pPr>
      <w:r w:rsidRPr="00E813A7">
        <w:rPr>
          <w:sz w:val="18"/>
          <w:szCs w:val="18"/>
        </w:rPr>
        <w:drawing>
          <wp:anchor distT="0" distB="0" distL="114300" distR="114300" simplePos="0" relativeHeight="251658240" behindDoc="0" locked="0" layoutInCell="1" allowOverlap="1" wp14:anchorId="5A01545E" wp14:editId="000E9110">
            <wp:simplePos x="914400" y="8310245"/>
            <wp:positionH relativeFrom="margin">
              <wp:align>right</wp:align>
            </wp:positionH>
            <wp:positionV relativeFrom="margin">
              <wp:align>bottom</wp:align>
            </wp:positionV>
            <wp:extent cx="1638300" cy="11042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is-stadium-82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2321" cy="1107113"/>
                    </a:xfrm>
                    <a:prstGeom prst="rect">
                      <a:avLst/>
                    </a:prstGeom>
                  </pic:spPr>
                </pic:pic>
              </a:graphicData>
            </a:graphic>
            <wp14:sizeRelH relativeFrom="margin">
              <wp14:pctWidth>0</wp14:pctWidth>
            </wp14:sizeRelH>
            <wp14:sizeRelV relativeFrom="margin">
              <wp14:pctHeight>0</wp14:pctHeight>
            </wp14:sizeRelV>
          </wp:anchor>
        </w:drawing>
      </w:r>
    </w:p>
    <w:sectPr w:rsidR="00E813A7" w:rsidRPr="00E813A7" w:rsidSect="004A16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A7"/>
    <w:rsid w:val="002C4448"/>
    <w:rsid w:val="004A1643"/>
    <w:rsid w:val="00E81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13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813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A7"/>
    <w:rPr>
      <w:rFonts w:ascii="Tahoma" w:hAnsi="Tahoma" w:cs="Tahoma"/>
      <w:sz w:val="16"/>
      <w:szCs w:val="16"/>
    </w:rPr>
  </w:style>
  <w:style w:type="character" w:customStyle="1" w:styleId="Heading1Char">
    <w:name w:val="Heading 1 Char"/>
    <w:basedOn w:val="DefaultParagraphFont"/>
    <w:link w:val="Heading1"/>
    <w:uiPriority w:val="9"/>
    <w:rsid w:val="00E813A7"/>
    <w:rPr>
      <w:rFonts w:ascii="Times New Roman" w:eastAsia="Times New Roman" w:hAnsi="Times New Roman" w:cs="Times New Roman"/>
      <w:b/>
      <w:bCs/>
      <w:kern w:val="36"/>
      <w:sz w:val="48"/>
      <w:szCs w:val="48"/>
    </w:rPr>
  </w:style>
  <w:style w:type="character" w:customStyle="1" w:styleId="eventdate">
    <w:name w:val="eventdate"/>
    <w:basedOn w:val="DefaultParagraphFont"/>
    <w:rsid w:val="00E813A7"/>
  </w:style>
  <w:style w:type="character" w:customStyle="1" w:styleId="Heading3Char">
    <w:name w:val="Heading 3 Char"/>
    <w:basedOn w:val="DefaultParagraphFont"/>
    <w:link w:val="Heading3"/>
    <w:uiPriority w:val="9"/>
    <w:semiHidden/>
    <w:rsid w:val="00E813A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13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813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A7"/>
    <w:rPr>
      <w:rFonts w:ascii="Tahoma" w:hAnsi="Tahoma" w:cs="Tahoma"/>
      <w:sz w:val="16"/>
      <w:szCs w:val="16"/>
    </w:rPr>
  </w:style>
  <w:style w:type="character" w:customStyle="1" w:styleId="Heading1Char">
    <w:name w:val="Heading 1 Char"/>
    <w:basedOn w:val="DefaultParagraphFont"/>
    <w:link w:val="Heading1"/>
    <w:uiPriority w:val="9"/>
    <w:rsid w:val="00E813A7"/>
    <w:rPr>
      <w:rFonts w:ascii="Times New Roman" w:eastAsia="Times New Roman" w:hAnsi="Times New Roman" w:cs="Times New Roman"/>
      <w:b/>
      <w:bCs/>
      <w:kern w:val="36"/>
      <w:sz w:val="48"/>
      <w:szCs w:val="48"/>
    </w:rPr>
  </w:style>
  <w:style w:type="character" w:customStyle="1" w:styleId="eventdate">
    <w:name w:val="eventdate"/>
    <w:basedOn w:val="DefaultParagraphFont"/>
    <w:rsid w:val="00E813A7"/>
  </w:style>
  <w:style w:type="character" w:customStyle="1" w:styleId="Heading3Char">
    <w:name w:val="Heading 3 Char"/>
    <w:basedOn w:val="DefaultParagraphFont"/>
    <w:link w:val="Heading3"/>
    <w:uiPriority w:val="9"/>
    <w:semiHidden/>
    <w:rsid w:val="00E813A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21673">
      <w:bodyDiv w:val="1"/>
      <w:marLeft w:val="0"/>
      <w:marRight w:val="0"/>
      <w:marTop w:val="0"/>
      <w:marBottom w:val="0"/>
      <w:divBdr>
        <w:top w:val="none" w:sz="0" w:space="0" w:color="auto"/>
        <w:left w:val="none" w:sz="0" w:space="0" w:color="auto"/>
        <w:bottom w:val="none" w:sz="0" w:space="0" w:color="auto"/>
        <w:right w:val="none" w:sz="0" w:space="0" w:color="auto"/>
      </w:divBdr>
    </w:div>
    <w:div w:id="72687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229</Words>
  <Characters>1306</Characters>
  <Application>Microsoft Office Word</Application>
  <DocSecurity>0</DocSecurity>
  <Lines>10</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2016 Super Bowl Packages Levi's Stadium in Santa Clara, California: February 4 -</vt:lpstr>
      <vt:lpstr>        2016 Super Bowl Standard Travel Package Rates</vt:lpstr>
    </vt:vector>
  </TitlesOfParts>
  <Company>Hewlett-Packard Company</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plumb</dc:creator>
  <cp:lastModifiedBy>dawn plumb</cp:lastModifiedBy>
  <cp:revision>1</cp:revision>
  <dcterms:created xsi:type="dcterms:W3CDTF">2015-10-23T16:08:00Z</dcterms:created>
  <dcterms:modified xsi:type="dcterms:W3CDTF">2015-10-23T16:23:00Z</dcterms:modified>
</cp:coreProperties>
</file>